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8D" w:rsidRDefault="009F4F8D" w:rsidP="009F4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>Сетевое мошенничество</w:t>
      </w:r>
    </w:p>
    <w:p w:rsidR="009F4F8D" w:rsidRPr="009F4F8D" w:rsidRDefault="009F4F8D" w:rsidP="009F4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С развитием сети интернет его стали осваивать и мошенники.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Злоумышленники могут использовать различные методы социальной инженерии (угрозы, шантаж, игру на чувствах жертвы — например, жадности или сочувствии), чтобы выманить деньги и получить личные и конфиденциальные данные: к таким данным относятся логины и пароли от различных сервисов, в том числе банковских, номера и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пин-коды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банковских карт и другие персональные данные.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Сетевое мошенничество имеет множество методов.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— рыбная ловля, выуживание) предполагает за счет использования различных методов заманивания пользователя на поддельный сайт, например, через ссылку в письме, баннер или ссылку в тексте.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Иногда вредоносная ссылка маскируется под правильную ссылку – так злоумышленники часто используют похожие имена сайтов, чтобы ввести жертву в заблуждение с помощью опечатки в адресе сайта, или сайты, копирующие интерфейс известных ресурсов. Примеры: http://www.sberbank.ru/ и http://www.sbenbank.ru/ либо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www.yandex.ru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www.yadndex.ru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На подобных сайтах пользователю предлагается ввести логин и пароль или данные счета, после чего зачастую происходит перенаправление на реальный сайт, но данные уже попадают в руки мошенников.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Вишинг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является разновидностью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в которой используется телефон. Мошенник может позвонить и представиться сотрудником банка или платежного сервиса и попросить продиктовать какие-либо платежные данные, например, пароль или код, пришедший на телефон. Его цель – выманить платежные данные, с помощью которых можно украсть деньги с карты или кошелька. Часто дополнительно присылается СМС со ссылкой, которая ведет на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фишинговый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сайт.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Фарминг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или скрытое перенаправление является также разновидностью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но направляет пользователя вирус или взломанная программа на поддельный сайт, являющийся полной копией официального ресурса.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Сетевое мошенничество имеет также множество видов, в частности: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Липовые акции и фальшивые выигрыши в лотереи. Пользователь может получить сообщение (по телефону, почте или SMS), что выиграл некий приз, а для его получения необходимо «уплатить налог», «оплатить доставку» или просто пополнить какой-то счет. Признаки фальшивой лотереи: пользователь никогда не принимал участие в лотерее; пользователь никогда не оставлял своих личных данных на этом ресурсе; почтовый адрес отправителя – общедоступный почтовый сервис, например, gmail.com,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yandex.ru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Просьба «друзей» сообщить пароль, когда знакомый в социальной сети сообщает о потере телефона, просит напомнить ваш номер, вам приходит SMS с неким кодом, а тот же друг в социальной сети сообщает, что заказывает товар или регистрируется на сайте и случайно указал ваш телефон вместо своего. Он просит сообщить пришедший код. Таким образом, ваш номер будет подключен к платной подписке и с вас начнут списывать деньги;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3. Ложная блокировка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в социальной сети: на баннере подробно расписан вариант «спасения» от блокирования страницы в социальный сети, который включает отправку SMS на «короткий» номер или введение кода </w:t>
      </w:r>
      <w:r w:rsidRPr="009F4F8D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подтверждения. В первом случае происходит разовое списание денег, а во втором оформляется ежедневная подписка на какую-либо платную услугу;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4. 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5. Бесплатное скачивание файлов и просмотр каких-либо файлов с подпиской по номеру телефона, после чего включится подписка и с указанного номера могут начать списываться деньги;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6. Пользователю предлагается бесплатный антивирус, под видом которого на устройство попадет вредоносная программа, либо создается иллюзия, что компьютер уже заражен и для уничтожения угрозы нужно </w:t>
      </w:r>
      <w:proofErr w:type="gramStart"/>
      <w:r w:rsidRPr="009F4F8D">
        <w:rPr>
          <w:rFonts w:ascii="Times New Roman" w:hAnsi="Times New Roman" w:cs="Times New Roman"/>
          <w:sz w:val="28"/>
          <w:szCs w:val="28"/>
        </w:rPr>
        <w:t>воспользоваться</w:t>
      </w:r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 специальным антивирусом, который, опять же, окажется вирусом. Примером является появление надписи на экране компьютера о блокировке операционной системы, устранить которую можно только при отправке SMS с кодом, пришедшим на телефон при подтверждении, – после чего запускается сам вирус;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7. Предложения очень выгодных покупок, реклама больших скидок или анонс распродаж, которые размещаются на сайтах, в социальных сетях и присылаются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или на электронную почту. Такие предложения обычно предполагают перевод денег на банковскую карту, электронный кошелек или мобильный номер. В настоящее время стала актуальна следующая разновидность данной угрозы – пользователям рассылаются на оплату мобильного телефона, домашнего интернета, ЖКХ и т.д. Зачастую мошенники направляют поддельные квитанции раньше официальной даты оплаты, чтобы успеть собрать свои платежи;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8. Мошенник может попросить денег в долг под видом знакомого, например, </w:t>
      </w:r>
      <w:proofErr w:type="gramStart"/>
      <w:r w:rsidRPr="009F4F8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 взломанный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в социальных сетях. При этом перевести деньги он может попросить любым удобным способом – на электронный кошелек, банковскую карту, через интернет-банк.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сообщения могут содержать: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сведения, вызывающие тревогу, или угрозы, например, закрытие ваших банковских счетов;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обещания большой денежной выгоды с минимальными усилиями или вовсе без них;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3. сведения о сделках, которые слишком хороши для того, чтобы быть правдой;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4. запросы о пожертвованиях от лица благотворительных организаций после сообщений в новостях о стихийных бедствиях;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5. и другую информацию.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Отдельным подвидом необходимо рассматривать мобильное мошенничество, которое в частности предполагает получение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с незнакомых номеров, которые могут содержать: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ссылки на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или зараженные ресурсы;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информацию о выигрышах, которых не существует;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3. ложные просьбы о помощи;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4. о переводе денег на </w:t>
      </w:r>
      <w:proofErr w:type="gramStart"/>
      <w:r w:rsidRPr="009F4F8D">
        <w:rPr>
          <w:rFonts w:ascii="Times New Roman" w:hAnsi="Times New Roman" w:cs="Times New Roman"/>
          <w:sz w:val="28"/>
          <w:szCs w:val="28"/>
        </w:rPr>
        <w:t>сотовый</w:t>
      </w:r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, прямые просьбы о переводе денег;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5. SMS из несуществующего банка;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6. просьбы перезвонить на платный номер;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7. требования выкупа;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8. просьбы отправить СМС, которые активируют платные услуги;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lastRenderedPageBreak/>
        <w:t xml:space="preserve">9. и другую информацию.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Мобильное мошенничество также часто встречается в формах: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Wangiri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(«Очень дорогой звонок») – когда человек звонит с неизвестного номера, но, как только человек берет трубку, звонок внезапно обрывается. Вы перезваниваете на неизвестный номер и попадаете на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автоинформатор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задача которого – как можно дольше удержать абонента на линии, пока со счета списываются деньги;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Требования выкупа – когда кто-то звонит вам с неизвестного номера, но, как только вы берете трубку, звонок внезапно обрывается. Вы перезваниваете на неизвестный номер и попадаете на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автоинформатор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задача которого – как можно дольше удержать абонента на линии, пока со счета списываются деньги. Когда вам позвонили или прислали SMS с неизвестного номера с просьбой о помощи близкому человеку: не впадайте в панику, не торопитесь переводить деньги. Перезвоните родным и узнайте, все ли у них в порядке. Уточните, где находятся близкие.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Мобильное мошенничество имеет примеры смежных технологий: пользователю может прийти SMS от банка или платежного сервиса с паролем для совершения платежа, а сразу после этого может позвонить человек, который скажет, что ввел этот номер мобильного телефона по ошибке и попросит сообщить код из SMS, которое только что пришло пользователю. На самом деле код из SMS — это пароль не к счету незнакомца, а к счету пользователя, с помощью которого злоумышленник может поменять настройки кошелька или интернет-банка, украсть деньги и т.д.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Особо актуальной проблемой в сфере сетевого мошенничества стало стремление злоумышленников получить доступ к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аккаунтам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жертвы, например, в социальных сетях, почтовых и других сервисах. Украденные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они используют, например, для распространения </w:t>
      </w:r>
      <w:proofErr w:type="spellStart"/>
      <w:proofErr w:type="gramStart"/>
      <w:r w:rsidRPr="009F4F8D">
        <w:rPr>
          <w:rFonts w:ascii="Times New Roman" w:hAnsi="Times New Roman" w:cs="Times New Roman"/>
          <w:sz w:val="28"/>
          <w:szCs w:val="28"/>
        </w:rPr>
        <w:t>спам-писем</w:t>
      </w:r>
      <w:proofErr w:type="spellEnd"/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 и вирусов. Мошенники могут получить доступ к учётной записи жертвы следующими способами: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Заставить жертву ввести свои данные на поддельном сайте;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Подобрать пароль жертвы, если он не является сложным;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3. Восстановить пароль жертвы с использованием “секретного вопроса” или введенного ящика электронной почты;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4. Перехватить пароль жертвы при передаче по незащищенным каналам связи.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Какие меры помогут бороться с мошенничеством в сети?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Внимательно проверять доменное имя сайта и особенно доменные имена сайтов, на которых вводятся учетные данные.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Использовать </w:t>
      </w:r>
      <w:proofErr w:type="gramStart"/>
      <w:r w:rsidRPr="009F4F8D">
        <w:rPr>
          <w:rFonts w:ascii="Times New Roman" w:hAnsi="Times New Roman" w:cs="Times New Roman"/>
          <w:sz w:val="28"/>
          <w:szCs w:val="28"/>
        </w:rPr>
        <w:t>проверенные</w:t>
      </w:r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 и безопасные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 поисковых систем. Использовать закладки в браузере часто посещаемых сайтов.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3. При переходе по ссылке из сомнительных источников, в частности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>, форумы, сообщения в социальных сетях и всплывающие окна, вы рискуете попасть на «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фишинговый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сайт».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4. Помнить, что платежные сервисы и банки никогда не рассылают сообщения о блокировке счета по электронной почте, а также никогда не просят сообщать – ни по почте, ни по телефону – пароль,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или код из SMS. Нельзя переходить по ссылкам из таких писем и вводить свои пароли на </w:t>
      </w:r>
      <w:r w:rsidRPr="009F4F8D">
        <w:rPr>
          <w:rFonts w:ascii="Times New Roman" w:hAnsi="Times New Roman" w:cs="Times New Roman"/>
          <w:sz w:val="28"/>
          <w:szCs w:val="28"/>
        </w:rPr>
        <w:lastRenderedPageBreak/>
        <w:t xml:space="preserve">посторонних сайтах, даже если они очень похожи на сайт банка или платежного сервиса.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5. Не указывать свой мобильный номер на незнакомых сайтах.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6. Не переходить по ссылкам в сообщениях электронной почты и сообщениях из социальной сети.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7. Не размещать личную информацию в интернете. Даже маленькие кусочки личных данных могут быть использованы в преступных целях.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8. Никому не </w:t>
      </w:r>
      <w:proofErr w:type="gramStart"/>
      <w:r w:rsidRPr="009F4F8D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 не сообщать пароли,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пин-коды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и коды из SMS, которые приходят на мобильный номер от банков, платежных сервисов, мобильных операторов и других организаций.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9. Не поддаваться на провокации злоумышленников, например, с требованием перевести деньги или отправить SMS, чтобы снять блокировку компьютера.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10. Не открывать файлы и другие вложения в письмах, даже если они пришли от друзей и знакомых. Необходимо уточнить у них, отправляли ли они эти файлы.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11. Не доверять объявлениям о подозрительно дешевых товарах, акциях и распродажах на малознакомых сайтах. Перед покупкой необходимо прочитать отзывы в интернете о сайте или частном продавце, а в случае их отсутствия отказаться от покупки.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12. Проверять реквизиты, указанные в платеже перед оплатой. Если они не совпадают с </w:t>
      </w:r>
      <w:proofErr w:type="gramStart"/>
      <w:r w:rsidRPr="009F4F8D">
        <w:rPr>
          <w:rFonts w:ascii="Times New Roman" w:hAnsi="Times New Roman" w:cs="Times New Roman"/>
          <w:sz w:val="28"/>
          <w:szCs w:val="28"/>
        </w:rPr>
        <w:t>заявленными</w:t>
      </w:r>
      <w:proofErr w:type="gramEnd"/>
      <w:r w:rsidRPr="009F4F8D">
        <w:rPr>
          <w:rFonts w:ascii="Times New Roman" w:hAnsi="Times New Roman" w:cs="Times New Roman"/>
          <w:sz w:val="28"/>
          <w:szCs w:val="28"/>
        </w:rPr>
        <w:t xml:space="preserve"> ранее, то отказаться от покупки.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13. Настроить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онлайн-платежи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на заранее проверенные реквизиты (авто-платежи).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14. В случае просьб от друзей и знакомых о деньгах необходимо лично перезвонить и уточнить необходимость в помощи, а в случае отсутствия возможности позвонить, задать какой-либо проверочный вопрос, ответ на который может знать только данный человек.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>Что делать</w:t>
      </w:r>
      <w:r>
        <w:rPr>
          <w:rFonts w:ascii="Times New Roman" w:hAnsi="Times New Roman" w:cs="Times New Roman"/>
          <w:sz w:val="28"/>
          <w:szCs w:val="28"/>
        </w:rPr>
        <w:t xml:space="preserve"> если уже возникли проблемы?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1. Если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СМС-подписка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была оформлена, то необходимо обратиться по телефону в службу поддержки оператора и попросить отключить её.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2. Если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был взломан, то необходимо заблокировать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, сообщить администрации сайта о взломе, поменять пароль к сайту, а также предупредить всех своих знакомых о том, что произошел взлом и, возможно, от вашего имени будет рассылаться спам и ссылки на </w:t>
      </w:r>
      <w:proofErr w:type="spellStart"/>
      <w:r w:rsidRPr="009F4F8D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F4F8D">
        <w:rPr>
          <w:rFonts w:ascii="Times New Roman" w:hAnsi="Times New Roman" w:cs="Times New Roman"/>
          <w:sz w:val="28"/>
          <w:szCs w:val="28"/>
        </w:rPr>
        <w:t xml:space="preserve"> сайты. </w:t>
      </w:r>
    </w:p>
    <w:p w:rsidR="009F4F8D" w:rsidRPr="009F4F8D" w:rsidRDefault="009F4F8D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F8D">
        <w:rPr>
          <w:rFonts w:ascii="Times New Roman" w:hAnsi="Times New Roman" w:cs="Times New Roman"/>
          <w:sz w:val="28"/>
          <w:szCs w:val="28"/>
        </w:rPr>
        <w:t xml:space="preserve">3. Если деньги или другие важные данные вашей банковой карты были предоставлены неизвестным лицам, то необходимо как можно </w:t>
      </w:r>
    </w:p>
    <w:p w:rsidR="00075419" w:rsidRPr="009F4F8D" w:rsidRDefault="00075419" w:rsidP="009F4F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75419" w:rsidRPr="009F4F8D" w:rsidSect="009F4F8D">
      <w:pgSz w:w="11899" w:h="17340"/>
      <w:pgMar w:top="851" w:right="559" w:bottom="643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BB7163"/>
    <w:multiLevelType w:val="hybridMultilevel"/>
    <w:tmpl w:val="943EA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1E5C8F"/>
    <w:multiLevelType w:val="hybridMultilevel"/>
    <w:tmpl w:val="EE378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473553"/>
    <w:multiLevelType w:val="hybridMultilevel"/>
    <w:tmpl w:val="CC1D04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CC4299A"/>
    <w:multiLevelType w:val="hybridMultilevel"/>
    <w:tmpl w:val="186A83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96BF5BA"/>
    <w:multiLevelType w:val="hybridMultilevel"/>
    <w:tmpl w:val="9B65E7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2AABC89"/>
    <w:multiLevelType w:val="hybridMultilevel"/>
    <w:tmpl w:val="915BB3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A7E055"/>
    <w:multiLevelType w:val="hybridMultilevel"/>
    <w:tmpl w:val="AB041E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9561B9"/>
    <w:multiLevelType w:val="hybridMultilevel"/>
    <w:tmpl w:val="3DC062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EAED7F"/>
    <w:multiLevelType w:val="hybridMultilevel"/>
    <w:tmpl w:val="712885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E7AAB85"/>
    <w:multiLevelType w:val="hybridMultilevel"/>
    <w:tmpl w:val="36FC5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6BEDBE7"/>
    <w:multiLevelType w:val="hybridMultilevel"/>
    <w:tmpl w:val="38381D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F4F8D"/>
    <w:rsid w:val="00075419"/>
    <w:rsid w:val="009F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2019-03-20T07:04:00Z</dcterms:created>
  <dcterms:modified xsi:type="dcterms:W3CDTF">2019-03-20T07:08:00Z</dcterms:modified>
</cp:coreProperties>
</file>